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1822E3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 xml:space="preserve">ýzkum a vývoj pro inovace (OP </w:t>
            </w:r>
            <w:proofErr w:type="spellStart"/>
            <w:r w:rsidRPr="003D1E91">
              <w:rPr>
                <w:rFonts w:asciiTheme="minorHAnsi" w:hAnsiTheme="minorHAnsi" w:cstheme="minorHAnsi"/>
              </w:rPr>
              <w:t>VaVpI</w:t>
            </w:r>
            <w:proofErr w:type="spellEnd"/>
            <w:r w:rsidRPr="003D1E91">
              <w:rPr>
                <w:rFonts w:asciiTheme="minorHAnsi" w:hAnsiTheme="minorHAnsi" w:cstheme="minorHAnsi"/>
              </w:rPr>
              <w:t>)</w:t>
            </w:r>
          </w:p>
        </w:tc>
      </w:tr>
      <w:tr w:rsidR="0052281E" w:rsidTr="001822E3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1822E3">
        <w:trPr>
          <w:trHeight w:val="277"/>
        </w:trPr>
        <w:tc>
          <w:tcPr>
            <w:tcW w:w="2836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E4455A" w:rsidRDefault="0076229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62290">
              <w:rPr>
                <w:rFonts w:asciiTheme="minorHAnsi" w:hAnsiTheme="minorHAnsi" w:cstheme="minorHAnsi"/>
                <w:sz w:val="18"/>
                <w:szCs w:val="18"/>
              </w:rPr>
              <w:t>Regionální centrum aplikované molekulární onkologie (RECAMO)</w:t>
            </w:r>
          </w:p>
        </w:tc>
      </w:tr>
      <w:tr w:rsidR="00E71CB7" w:rsidTr="001822E3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E4455A" w:rsidRDefault="0076229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18"/>
                <w:szCs w:val="18"/>
              </w:rPr>
              <w:t>Masarykův onkologický ústav</w:t>
            </w:r>
          </w:p>
        </w:tc>
      </w:tr>
      <w:tr w:rsidR="00E71CB7" w:rsidTr="001822E3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E4455A" w:rsidRDefault="0076229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62290">
              <w:rPr>
                <w:rFonts w:asciiTheme="minorHAnsi" w:hAnsiTheme="minorHAnsi" w:cstheme="minorHAnsi"/>
                <w:sz w:val="18"/>
                <w:szCs w:val="18"/>
              </w:rPr>
              <w:t>CZ.1.05/2.1.00/03.0101</w:t>
            </w:r>
          </w:p>
        </w:tc>
      </w:tr>
      <w:tr w:rsidR="00F74C5F" w:rsidTr="001822E3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E4455A" w:rsidRDefault="0076229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62290">
              <w:rPr>
                <w:rFonts w:asciiTheme="minorHAnsi" w:hAnsiTheme="minorHAnsi" w:cstheme="minorHAnsi"/>
                <w:sz w:val="18"/>
                <w:szCs w:val="18"/>
              </w:rPr>
              <w:t>Žlutý kopec 543/7, Brno, 656 53</w:t>
            </w:r>
          </w:p>
        </w:tc>
      </w:tr>
      <w:tr w:rsidR="00F74C5F" w:rsidTr="001822E3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E4455A" w:rsidRDefault="0076229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62290">
              <w:rPr>
                <w:rFonts w:asciiTheme="minorHAnsi" w:hAnsiTheme="minorHAnsi" w:cstheme="minorHAnsi"/>
                <w:sz w:val="18"/>
                <w:szCs w:val="18"/>
              </w:rPr>
              <w:t xml:space="preserve">2.2 Regionální </w:t>
            </w:r>
            <w:proofErr w:type="spellStart"/>
            <w:r w:rsidRPr="00762290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Pr="00762290">
              <w:rPr>
                <w:rFonts w:asciiTheme="minorHAnsi" w:hAnsiTheme="minorHAnsi" w:cstheme="minorHAnsi"/>
                <w:sz w:val="18"/>
                <w:szCs w:val="18"/>
              </w:rPr>
              <w:t xml:space="preserve"> centra</w:t>
            </w:r>
          </w:p>
        </w:tc>
      </w:tr>
      <w:tr w:rsidR="00F74C5F" w:rsidTr="001822E3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E4455A" w:rsidRDefault="00762290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29. 11. 2010</w:t>
            </w:r>
          </w:p>
        </w:tc>
      </w:tr>
      <w:tr w:rsidR="00F74C5F" w:rsidTr="001822E3">
        <w:trPr>
          <w:trHeight w:val="623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762290">
              <w:rPr>
                <w:rFonts w:asciiTheme="minorHAnsi" w:hAnsiTheme="minorHAnsi" w:cstheme="minorHAnsi"/>
                <w:sz w:val="18"/>
                <w:szCs w:val="18"/>
              </w:rPr>
              <w:t xml:space="preserve"> 1. 1. 2009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7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62290">
              <w:rPr>
                <w:rFonts w:asciiTheme="minorHAnsi" w:hAnsiTheme="minorHAnsi" w:cstheme="minorHAnsi"/>
                <w:sz w:val="18"/>
                <w:szCs w:val="18"/>
              </w:rPr>
              <w:t xml:space="preserve"> 31. 12. 2014</w:t>
            </w:r>
          </w:p>
        </w:tc>
      </w:tr>
      <w:tr w:rsidR="00F74C5F" w:rsidTr="001822E3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</w:t>
            </w:r>
            <w:proofErr w:type="spellStart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bez snížení):</w:t>
            </w:r>
          </w:p>
          <w:p w:rsidR="00762290" w:rsidRPr="00E4455A" w:rsidRDefault="00762290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299.</w:t>
            </w:r>
            <w:r w:rsidR="00086DA5">
              <w:rPr>
                <w:rFonts w:asciiTheme="minorHAnsi" w:hAnsiTheme="minorHAnsi" w:cstheme="minorHAnsi"/>
                <w:sz w:val="18"/>
                <w:szCs w:val="18"/>
              </w:rPr>
              <w:t>490.6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52,- Kč</w:t>
            </w:r>
          </w:p>
        </w:tc>
        <w:tc>
          <w:tcPr>
            <w:tcW w:w="3307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E4455A" w:rsidRDefault="007622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44.923.597,80</w:t>
            </w: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762290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254.567.054,20</w:t>
            </w:r>
          </w:p>
        </w:tc>
      </w:tr>
      <w:tr w:rsidR="00F34368" w:rsidTr="001822E3">
        <w:trPr>
          <w:trHeight w:val="1191"/>
        </w:trPr>
        <w:tc>
          <w:tcPr>
            <w:tcW w:w="2836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</w:t>
            </w:r>
            <w:proofErr w:type="spellStart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67A94">
              <w:rPr>
                <w:rFonts w:asciiTheme="minorHAnsi" w:hAnsiTheme="minorHAnsi" w:cstheme="minorHAnsi"/>
                <w:sz w:val="18"/>
                <w:szCs w:val="18"/>
              </w:rPr>
              <w:t xml:space="preserve"> 105.060.591,-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67A94">
              <w:rPr>
                <w:rFonts w:asciiTheme="minorHAnsi" w:hAnsiTheme="minorHAnsi" w:cstheme="minorHAnsi"/>
                <w:sz w:val="18"/>
                <w:szCs w:val="18"/>
              </w:rPr>
              <w:t xml:space="preserve"> 99.103.543,-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67A94">
              <w:rPr>
                <w:rFonts w:asciiTheme="minorHAnsi" w:hAnsiTheme="minorHAnsi" w:cstheme="minorHAnsi"/>
                <w:sz w:val="18"/>
                <w:szCs w:val="18"/>
              </w:rPr>
              <w:t xml:space="preserve"> 48.410.937,- Kč</w:t>
            </w:r>
          </w:p>
          <w:p w:rsidR="00F34368" w:rsidRPr="00E4455A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proofErr w:type="spellStart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67A9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86DA5">
              <w:rPr>
                <w:rFonts w:asciiTheme="minorHAnsi" w:hAnsiTheme="minorHAnsi" w:cstheme="minorHAnsi"/>
                <w:sz w:val="18"/>
                <w:szCs w:val="18"/>
              </w:rPr>
              <w:t>46.915.5</w:t>
            </w:r>
            <w:r w:rsidR="004E002D">
              <w:rPr>
                <w:rFonts w:asciiTheme="minorHAnsi" w:hAnsiTheme="minorHAnsi" w:cstheme="minorHAnsi"/>
                <w:sz w:val="18"/>
                <w:szCs w:val="18"/>
              </w:rPr>
              <w:t>81,- Kč</w:t>
            </w:r>
          </w:p>
        </w:tc>
      </w:tr>
      <w:tr w:rsidR="008353DD" w:rsidTr="001822E3">
        <w:trPr>
          <w:trHeight w:val="1116"/>
        </w:trPr>
        <w:tc>
          <w:tcPr>
            <w:tcW w:w="2836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E07A94" w:rsidRPr="00E07A94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 xml:space="preserve">Souhrnné cíle: </w:t>
            </w:r>
          </w:p>
          <w:p w:rsidR="00E07A94" w:rsidRPr="00E07A94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>1) založit multidisciplinární skupinu českých a zahraničních výzkumných pracovníků a lékařských specialistů pracujících v jednom centru vybaveném nejmodernějšími technologiemi pro výzkum nových biomarkerů významných pro diagnózu, zobrazovací metody, monitorování onemocnění, prognózu a léčbu nádorových onemocnění.</w:t>
            </w:r>
          </w:p>
          <w:p w:rsidR="00E07A94" w:rsidRPr="00E07A94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>2) identifikovat nové biologické cíle, jež budou využívány v onkologické péči, specificky pro zobrazovací metody, histologické potvrzení diagnózy, stanovení prognózy nebo léčby, vývoj protinádorové terapie a to za pomoci definovaného klinického materiálu v Bance biologického materiálu Masarykova 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nkologického ústavu</w:t>
            </w:r>
          </w:p>
          <w:p w:rsidR="00E07A94" w:rsidRPr="00E07A94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 xml:space="preserve">3) prostřednictvím kooperace výzkumníků a lékařů vytvořit podmínky pro provádění preklinických zkoušek a klinických hodnocení fáze I </w:t>
            </w:r>
          </w:p>
          <w:p w:rsidR="00E07A94" w:rsidRPr="00E07A94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 xml:space="preserve">4) zefektivnit využití získaných znalostí v aplikovaném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výzkumu transferem poznatků do </w:t>
            </w: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>komerční sféry.</w:t>
            </w:r>
          </w:p>
          <w:p w:rsidR="00E07A94" w:rsidRPr="00E07A94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>5) přispět ke zkvalitnění vzdělání a možností odborného růstu pregraduálních a postgraduálních studentů</w:t>
            </w:r>
          </w:p>
          <w:p w:rsidR="008353DD" w:rsidRPr="00E4455A" w:rsidRDefault="00E07A94" w:rsidP="00E07A94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 xml:space="preserve">6) vytvořit příležitosti pro zaměstnání a kariérní růst v rámci RECAMO a přispět k výchově odborníků pro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akademický i komerční sektor v </w:t>
            </w:r>
            <w:r w:rsidRPr="00E07A94"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</w:p>
        </w:tc>
      </w:tr>
      <w:tr w:rsidR="00526313" w:rsidTr="001822E3">
        <w:trPr>
          <w:trHeight w:val="277"/>
        </w:trPr>
        <w:tc>
          <w:tcPr>
            <w:tcW w:w="2836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83973">
              <w:rPr>
                <w:rFonts w:asciiTheme="minorHAnsi" w:hAnsiTheme="minorHAnsi" w:cstheme="minorHAnsi"/>
                <w:sz w:val="18"/>
                <w:szCs w:val="18"/>
              </w:rPr>
              <w:t xml:space="preserve"> III/2011 (zahájení stavebních prací)</w:t>
            </w:r>
          </w:p>
          <w:p w:rsidR="00383973" w:rsidRPr="00E4455A" w:rsidRDefault="0038397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Ukončení posledních stavebních prací: 17. 12. 2014 (vydáno kolaudační rozhodnutí)</w:t>
            </w:r>
          </w:p>
        </w:tc>
        <w:tc>
          <w:tcPr>
            <w:tcW w:w="3307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</w:p>
          <w:p w:rsidR="00383973" w:rsidRDefault="0038397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UNISTAV a.s.</w:t>
            </w:r>
          </w:p>
          <w:p w:rsidR="00383973" w:rsidRPr="00E4455A" w:rsidRDefault="0038397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STEL STAV s.r.o.</w:t>
            </w:r>
          </w:p>
        </w:tc>
      </w:tr>
      <w:tr w:rsidR="008353DD" w:rsidTr="001822E3">
        <w:trPr>
          <w:trHeight w:val="1290"/>
        </w:trPr>
        <w:tc>
          <w:tcPr>
            <w:tcW w:w="2836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6614" w:type="dxa"/>
            <w:gridSpan w:val="4"/>
          </w:tcPr>
          <w:p w:rsidR="008353DD" w:rsidRDefault="0088559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Rekonstrukce budovy F, rekonstrukce a výstavba vzdělávací a výzkumné jednotky (rekonstrukce pavilonu); </w:t>
            </w:r>
          </w:p>
          <w:p w:rsidR="0088559A" w:rsidRDefault="0088559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110.502 </w:t>
            </w:r>
            <w:r w:rsidRPr="0088559A">
              <w:rPr>
                <w:rFonts w:asciiTheme="minorHAnsi" w:hAnsiTheme="minorHAnsi" w:cstheme="minorHAnsi"/>
                <w:sz w:val="18"/>
                <w:szCs w:val="18"/>
              </w:rPr>
              <w:t>Odborné publikace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realizace: 134; 2015: 240</w:t>
            </w:r>
          </w:p>
          <w:p w:rsidR="0088559A" w:rsidRDefault="0088559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110.503 </w:t>
            </w:r>
            <w:r w:rsidRPr="0088559A">
              <w:rPr>
                <w:rFonts w:asciiTheme="minorHAnsi" w:hAnsiTheme="minorHAnsi" w:cstheme="minorHAnsi"/>
                <w:sz w:val="18"/>
                <w:szCs w:val="18"/>
              </w:rPr>
              <w:t>Výsledky výzkumu chráněné na základě zvláštního právního předpisu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realizace: 0; 2015: 0</w:t>
            </w:r>
          </w:p>
          <w:p w:rsidR="0088559A" w:rsidRDefault="0088559A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110.504 </w:t>
            </w:r>
            <w:r w:rsidR="0033188B" w:rsidRPr="0033188B">
              <w:rPr>
                <w:rFonts w:asciiTheme="minorHAnsi" w:hAnsiTheme="minorHAnsi" w:cstheme="minorHAnsi"/>
                <w:sz w:val="18"/>
                <w:szCs w:val="18"/>
              </w:rPr>
              <w:t>Aplikované výsledky výzkumu (dle metodiky RVV)</w:t>
            </w:r>
            <w:r w:rsidR="0033188B">
              <w:rPr>
                <w:rFonts w:asciiTheme="minorHAnsi" w:hAnsiTheme="minorHAnsi" w:cstheme="minorHAnsi"/>
                <w:sz w:val="18"/>
                <w:szCs w:val="18"/>
              </w:rPr>
              <w:t>; konec realizace: 1; 2015: 2</w:t>
            </w:r>
          </w:p>
          <w:p w:rsidR="0033188B" w:rsidRDefault="0033188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111.200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Objem smluvního výzkumu (tis. Kč)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realizace: 25170; 2015: 44170</w:t>
            </w:r>
          </w:p>
          <w:p w:rsidR="0033188B" w:rsidRDefault="0033188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074901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úspěšných absolventů magisterských studijních programů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realizace: 4; 2015: 7</w:t>
            </w:r>
          </w:p>
          <w:p w:rsidR="0033188B" w:rsidRDefault="0033188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074902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úspěšných absolventů doktorských studijních programů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; konec realizace 2; 2015: 5</w:t>
            </w:r>
          </w:p>
          <w:p w:rsidR="0033188B" w:rsidRDefault="0033188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110720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 xml:space="preserve">Počet projektů spolupráce aplikační sféry s regionálními </w:t>
            </w:r>
            <w:proofErr w:type="spellStart"/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proofErr w:type="spellEnd"/>
            <w:r w:rsidRPr="0033188B">
              <w:rPr>
                <w:rFonts w:asciiTheme="minorHAnsi" w:hAnsiTheme="minorHAnsi" w:cstheme="minorHAnsi"/>
                <w:sz w:val="18"/>
                <w:szCs w:val="18"/>
              </w:rPr>
              <w:cr/>
              <w:t xml:space="preserve"> centry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- ; 2015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: 10</w:t>
            </w:r>
          </w:p>
          <w:p w:rsidR="0033188B" w:rsidRDefault="0033188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110815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studentů všech stupňů, kteří využívají vybudovanou infrastrukturu / zapojených do činnosti centra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- ; 2015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: 60</w:t>
            </w:r>
          </w:p>
          <w:p w:rsidR="0033188B" w:rsidRDefault="0033188B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110300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 xml:space="preserve">Počet nově </w:t>
            </w:r>
            <w:proofErr w:type="gramStart"/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vytvořených  pracovních</w:t>
            </w:r>
            <w:proofErr w:type="gramEnd"/>
            <w:r w:rsidRPr="003318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míst, zaměstnanci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celkem; konec realizace: 43,6; 2015: 45,3</w:t>
            </w:r>
          </w:p>
          <w:p w:rsidR="0033188B" w:rsidRPr="0033188B" w:rsidRDefault="0033188B" w:rsidP="0033188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071700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nově vytvořených pracovní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h míst, výzkumní pracovníci celkem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30,30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  <w:p w:rsidR="0033188B" w:rsidRPr="0033188B" w:rsidRDefault="0033188B" w:rsidP="0033188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0719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výzkumní pracovníci do 35 let; konec realizace: 6; 2015: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  <w:p w:rsidR="0033188B" w:rsidRPr="0033188B" w:rsidRDefault="0033188B" w:rsidP="0033188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110516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Rozšířen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é nebo zrekonstruované kapacity; konec realizace: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2336,7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2015: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  <w:p w:rsidR="0033188B" w:rsidRPr="00E4455A" w:rsidRDefault="0033188B" w:rsidP="0033188B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110517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Vybudované kapacity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; konec realizace: 0; 2015: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  <w:tr w:rsidR="00235AE1" w:rsidTr="001822E3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D6E37F" wp14:editId="34E2371C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5B1B0A">
                                    <w:rPr>
                                      <w:sz w:val="18"/>
                                      <w:szCs w:val="18"/>
                                    </w:rPr>
                                    <w:t xml:space="preserve"> 23. 2. 2015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ED6E3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5B1B0A">
                              <w:rPr>
                                <w:sz w:val="18"/>
                                <w:szCs w:val="18"/>
                              </w:rPr>
                              <w:t xml:space="preserve"> 23. 2. 2015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1822E3">
        <w:trPr>
          <w:trHeight w:val="847"/>
        </w:trPr>
        <w:tc>
          <w:tcPr>
            <w:tcW w:w="2298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5B1B0A" w:rsidRPr="00E4455A" w:rsidRDefault="005B1B0A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B1B0A">
              <w:rPr>
                <w:rFonts w:asciiTheme="minorHAnsi" w:hAnsiTheme="minorHAnsi" w:cstheme="minorHAnsi"/>
                <w:sz w:val="18"/>
                <w:szCs w:val="18"/>
              </w:rPr>
              <w:t xml:space="preserve">prof. MUDr. Jan </w:t>
            </w:r>
            <w:proofErr w:type="spellStart"/>
            <w:r w:rsidRPr="005B1B0A">
              <w:rPr>
                <w:rFonts w:asciiTheme="minorHAnsi" w:hAnsiTheme="minorHAnsi" w:cstheme="minorHAnsi"/>
                <w:sz w:val="18"/>
                <w:szCs w:val="18"/>
              </w:rPr>
              <w:t>Žaloudík</w:t>
            </w:r>
            <w:proofErr w:type="spellEnd"/>
            <w:r w:rsidRPr="005B1B0A">
              <w:rPr>
                <w:rFonts w:asciiTheme="minorHAnsi" w:hAnsiTheme="minorHAnsi" w:cstheme="minorHAnsi"/>
                <w:sz w:val="18"/>
                <w:szCs w:val="18"/>
              </w:rPr>
              <w:t>, CSc.,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ředitel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B1B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5B1B0A" w:rsidRPr="00E4455A" w:rsidRDefault="005B1B0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Masarykův onkologický ústav</w:t>
            </w:r>
          </w:p>
        </w:tc>
      </w:tr>
      <w:tr w:rsidR="00002DBE" w:rsidTr="001822E3">
        <w:trPr>
          <w:trHeight w:val="1009"/>
        </w:trPr>
        <w:tc>
          <w:tcPr>
            <w:tcW w:w="2298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B1B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B1B0A" w:rsidRPr="005B1B0A">
              <w:rPr>
                <w:rFonts w:asciiTheme="minorHAnsi" w:hAnsiTheme="minorHAnsi" w:cstheme="minorHAnsi"/>
                <w:sz w:val="18"/>
                <w:szCs w:val="18"/>
              </w:rPr>
              <w:t>doc. MUDr. Dalibor Valík, Ph.D.</w:t>
            </w: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5B1B0A">
              <w:rPr>
                <w:rFonts w:asciiTheme="minorHAnsi" w:hAnsiTheme="minorHAnsi" w:cstheme="minorHAnsi"/>
                <w:sz w:val="18"/>
                <w:szCs w:val="18"/>
              </w:rPr>
              <w:t xml:space="preserve"> Ing. Leoš Tomaštík</w:t>
            </w:r>
          </w:p>
        </w:tc>
      </w:tr>
      <w:tr w:rsidR="0004245B" w:rsidTr="001822E3">
        <w:trPr>
          <w:trHeight w:val="843"/>
        </w:trPr>
        <w:tc>
          <w:tcPr>
            <w:tcW w:w="2298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E07A94" w:rsidRDefault="00086DA5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Žádost o využití 30 % ze stavebních úspor v souladu s platnou metodikou OP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VaVpI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 roce 2012; Žádost o využití 70 % stavebních úspor v souladu s platnou metodikou OP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VaVpI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v roce 2014</w:t>
            </w:r>
            <w:r w:rsidR="007D5803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7D5803" w:rsidRDefault="007D5803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Žádosti o podstatné změny se týkaly především nákupu přístrojového vybavení z uspořených prostředků z již realizovaných výběrových řízení, dále posunu termínů a formálních úprav (např. TA).</w:t>
            </w:r>
          </w:p>
          <w:p w:rsidR="006F6334" w:rsidRPr="00E4455A" w:rsidRDefault="006F633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 průběhu realizace došlo ke schválení 17 podstatných změn a k vydání 5 Dodatků k Rozhodnutí o poskytnutí dotace.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E07A94" w:rsidRPr="00E4455A" w:rsidRDefault="00E07A9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Využití stavebních úspor (2 Dodatky k Rozhodnutí o poskytnutí dotace). </w:t>
            </w:r>
            <w:r w:rsidR="00086DA5">
              <w:rPr>
                <w:rFonts w:asciiTheme="minorHAnsi" w:hAnsiTheme="minorHAnsi" w:cstheme="minorHAnsi"/>
                <w:sz w:val="18"/>
                <w:szCs w:val="18"/>
              </w:rPr>
              <w:t>V roce 2012 snížena výše dotace na 281.744.872,- Kč, v roce 2014 navýšena na 299.490.652,- Kč</w:t>
            </w:r>
            <w:r w:rsidR="007D5803">
              <w:rPr>
                <w:rFonts w:asciiTheme="minorHAnsi" w:hAnsiTheme="minorHAnsi" w:cstheme="minorHAnsi"/>
                <w:sz w:val="18"/>
                <w:szCs w:val="18"/>
              </w:rPr>
              <w:t xml:space="preserve"> (původní výše z </w:t>
            </w:r>
            <w:proofErr w:type="spellStart"/>
            <w:r w:rsidR="007D5803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7D580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86DA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04245B" w:rsidTr="001822E3">
        <w:trPr>
          <w:trHeight w:val="869"/>
        </w:trPr>
        <w:tc>
          <w:tcPr>
            <w:tcW w:w="2298" w:type="dxa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152" w:type="dxa"/>
            <w:gridSpan w:val="5"/>
          </w:tcPr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E00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3C7C">
              <w:rPr>
                <w:rFonts w:asciiTheme="minorHAnsi" w:hAnsiTheme="minorHAnsi" w:cstheme="minorHAnsi"/>
                <w:sz w:val="18"/>
                <w:szCs w:val="18"/>
              </w:rPr>
              <w:t>100 % plánu, v průběhu realizace schválena rekonstrukce, čímž reálná hodnota plánovanou přesahuje.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63C7C">
              <w:rPr>
                <w:rFonts w:asciiTheme="minorHAnsi" w:hAnsiTheme="minorHAnsi" w:cstheme="minorHAnsi"/>
                <w:sz w:val="18"/>
                <w:szCs w:val="18"/>
              </w:rPr>
              <w:t xml:space="preserve"> 90 % plánovaného klíčového vybavení; v průběhu realizace schváleny podstatné změny klíčového vybavení, ve výsledku bylo pořízeno více přístrojů, než bylo plánováno.</w:t>
            </w:r>
          </w:p>
          <w:p w:rsidR="0004245B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E4455A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63C7C">
              <w:rPr>
                <w:rFonts w:asciiTheme="minorHAnsi" w:hAnsiTheme="minorHAnsi" w:cstheme="minorHAnsi"/>
                <w:sz w:val="18"/>
                <w:szCs w:val="18"/>
              </w:rPr>
              <w:t xml:space="preserve"> 100 %, došlo k naplnění plánu.</w:t>
            </w:r>
          </w:p>
          <w:p w:rsidR="004E002D" w:rsidRDefault="004E002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110.502 </w:t>
            </w:r>
            <w:r w:rsidRPr="0088559A">
              <w:rPr>
                <w:rFonts w:asciiTheme="minorHAnsi" w:hAnsiTheme="minorHAnsi" w:cstheme="minorHAnsi"/>
                <w:sz w:val="18"/>
                <w:szCs w:val="18"/>
              </w:rPr>
              <w:t>Odborné publikace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204,53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110.503 </w:t>
            </w:r>
            <w:r w:rsidRPr="0088559A">
              <w:rPr>
                <w:rFonts w:asciiTheme="minorHAnsi" w:hAnsiTheme="minorHAnsi" w:cstheme="minorHAnsi"/>
                <w:sz w:val="18"/>
                <w:szCs w:val="18"/>
              </w:rPr>
              <w:t>Výsledky výzkumu chráněné na základě zvláštního právního předpisu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9C7AC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110.504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Aplikované výsledky výzkumu (dle metodiky RVV)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4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111.200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Objem smluvního výzkumu (tis. Kč)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33.182.251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074901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úspěšných absolventů magisterských studijních programů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10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074902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úspěšných absolventů doktorských studijních programů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4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110720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 xml:space="preserve">Počet projektů spolupráce aplikační sféry s regionálními </w:t>
            </w:r>
            <w:proofErr w:type="spellStart"/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Va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centry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5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110815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studentů všech stupňů, kteří využívají vybudovanou infrastrukturu / zapojených do činnosti centra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47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110300 Počet nově vytvořených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 xml:space="preserve">pracovních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míst, zaměstnanci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celkem: 36,79</w:t>
            </w:r>
          </w:p>
          <w:p w:rsidR="004E002D" w:rsidRPr="0033188B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071700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nově vytvořených pracovní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h míst, výzkumní pracovníci celkem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23,29</w:t>
            </w:r>
          </w:p>
          <w:p w:rsidR="004E002D" w:rsidRPr="0033188B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0719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00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Počet nově vytvořených pracovních míst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výzkumní pracovníci do 35 let: 17,01</w:t>
            </w:r>
          </w:p>
          <w:p w:rsidR="004E002D" w:rsidRPr="0033188B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110516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Rozšířen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é nebo zrekonstruované kapacity: 1618</w:t>
            </w:r>
          </w:p>
          <w:p w:rsidR="004E002D" w:rsidRDefault="004E002D" w:rsidP="004E002D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110517 </w:t>
            </w:r>
            <w:r w:rsidRPr="0033188B">
              <w:rPr>
                <w:rFonts w:asciiTheme="minorHAnsi" w:hAnsiTheme="minorHAnsi" w:cstheme="minorHAnsi"/>
                <w:sz w:val="18"/>
                <w:szCs w:val="18"/>
              </w:rPr>
              <w:t>Vybudované kapacity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9C7AC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</w:p>
          <w:p w:rsidR="004E002D" w:rsidRDefault="004E002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E002D" w:rsidRPr="00E4455A" w:rsidRDefault="004E002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již ukončil období realizace a nyní vstupuje do období udržitelnosti. Aktuálně je vypracovávána Závěrečná monitorovací zpráva.</w:t>
            </w:r>
          </w:p>
        </w:tc>
      </w:tr>
      <w:tr w:rsidR="00DA6654" w:rsidTr="001822E3">
        <w:tc>
          <w:tcPr>
            <w:tcW w:w="2298" w:type="dxa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 w:rsidR="007B2E9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152" w:type="dxa"/>
            <w:gridSpan w:val="5"/>
          </w:tcPr>
          <w:p w:rsidR="009C7AC6" w:rsidRPr="00E4455A" w:rsidRDefault="009C7AC6" w:rsidP="009C7AC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A4BA7">
              <w:rPr>
                <w:rFonts w:asciiTheme="minorHAnsi" w:hAnsiTheme="minorHAnsi" w:cstheme="minorHAnsi"/>
                <w:sz w:val="18"/>
                <w:szCs w:val="18"/>
              </w:rPr>
              <w:t>234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5A4BA7">
              <w:rPr>
                <w:rFonts w:asciiTheme="minorHAnsi" w:hAnsiTheme="minorHAnsi" w:cstheme="minorHAnsi"/>
                <w:sz w:val="18"/>
                <w:szCs w:val="18"/>
              </w:rPr>
              <w:t>451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184,74 Kč (78,3 %)</w:t>
            </w:r>
          </w:p>
          <w:p w:rsidR="009C7AC6" w:rsidRPr="00E4455A" w:rsidRDefault="009C7AC6" w:rsidP="009C7AC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 (v Kč i %):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30D7E">
              <w:rPr>
                <w:rFonts w:asciiTheme="minorHAnsi" w:hAnsiTheme="minorHAnsi" w:cstheme="minorHAnsi"/>
                <w:sz w:val="18"/>
                <w:szCs w:val="18"/>
              </w:rPr>
              <w:t>233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30D7E">
              <w:rPr>
                <w:rFonts w:asciiTheme="minorHAnsi" w:hAnsiTheme="minorHAnsi" w:cstheme="minorHAnsi"/>
                <w:sz w:val="18"/>
                <w:szCs w:val="18"/>
              </w:rPr>
              <w:t>953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30D7E">
              <w:rPr>
                <w:rFonts w:asciiTheme="minorHAnsi" w:hAnsiTheme="minorHAnsi" w:cstheme="minorHAnsi"/>
                <w:sz w:val="18"/>
                <w:szCs w:val="18"/>
              </w:rPr>
              <w:t>229,3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 Kč (78,1 %)</w:t>
            </w:r>
          </w:p>
          <w:p w:rsidR="00DA6654" w:rsidRPr="00E4455A" w:rsidRDefault="009C7AC6" w:rsidP="009C7AC6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%, pozn. Certifikace probíhá s různým časovým odstupem, data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31.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2014):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30D7E">
              <w:rPr>
                <w:rFonts w:asciiTheme="minorHAnsi" w:hAnsiTheme="minorHAnsi" w:cstheme="minorHAnsi"/>
                <w:sz w:val="18"/>
                <w:szCs w:val="18"/>
              </w:rPr>
              <w:t>233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30D7E">
              <w:rPr>
                <w:rFonts w:asciiTheme="minorHAnsi" w:hAnsiTheme="minorHAnsi" w:cstheme="minorHAnsi"/>
                <w:sz w:val="18"/>
                <w:szCs w:val="18"/>
              </w:rPr>
              <w:t>953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30D7E">
              <w:rPr>
                <w:rFonts w:asciiTheme="minorHAnsi" w:hAnsiTheme="minorHAnsi" w:cstheme="minorHAnsi"/>
                <w:sz w:val="18"/>
                <w:szCs w:val="18"/>
              </w:rPr>
              <w:t>229,3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 Kč (78,1 %)</w:t>
            </w:r>
          </w:p>
        </w:tc>
      </w:tr>
      <w:tr w:rsidR="00C43F6D" w:rsidTr="001822E3">
        <w:tc>
          <w:tcPr>
            <w:tcW w:w="2298" w:type="dxa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z celkových výdajů proje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 w:rsidR="008C2B2A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152" w:type="dxa"/>
            <w:gridSpan w:val="5"/>
          </w:tcPr>
          <w:p w:rsidR="00C43F6D" w:rsidRPr="00E4455A" w:rsidRDefault="009C7AC6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8673E">
              <w:rPr>
                <w:rFonts w:asciiTheme="minorHAnsi" w:hAnsiTheme="minorHAnsi" w:cstheme="minorHAnsi"/>
                <w:sz w:val="18"/>
                <w:szCs w:val="18"/>
              </w:rPr>
              <w:t>114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73E">
              <w:rPr>
                <w:rFonts w:asciiTheme="minorHAnsi" w:hAnsiTheme="minorHAnsi" w:cstheme="minorHAnsi"/>
                <w:sz w:val="18"/>
                <w:szCs w:val="18"/>
              </w:rPr>
              <w:t>598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73E">
              <w:rPr>
                <w:rFonts w:asciiTheme="minorHAnsi" w:hAnsiTheme="minorHAnsi" w:cstheme="minorHAnsi"/>
                <w:sz w:val="18"/>
                <w:szCs w:val="18"/>
              </w:rPr>
              <w:t>141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,- Kč (27,7 %)</w:t>
            </w:r>
          </w:p>
        </w:tc>
      </w:tr>
      <w:tr w:rsidR="00D2753C" w:rsidTr="001822E3">
        <w:tc>
          <w:tcPr>
            <w:tcW w:w="2298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Pr="00E4455A" w:rsidRDefault="00F623F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ukončil realizaci k 31. 12. 2014. V současné době vypracovává Závěrečnou monitorovací zprávu, ze které bude patrné, jak se povedlo naplnit vytyčené cíle a výstupy projektu.</w:t>
            </w:r>
          </w:p>
        </w:tc>
      </w:tr>
      <w:tr w:rsidR="00A431A3" w:rsidTr="001822E3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1822E3" w:rsidRDefault="001822E3" w:rsidP="00A47C0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K</w:t>
            </w:r>
            <w:r w:rsidRPr="00A47C0B">
              <w:rPr>
                <w:sz w:val="18"/>
              </w:rPr>
              <w:t>valifikovaný odhad provozních nákladů centra by se měl v období udržitelnosti pohybovat cca mezi 50 až 60 mil.</w:t>
            </w:r>
          </w:p>
          <w:p w:rsidR="00A47C0B" w:rsidRPr="00A47C0B" w:rsidRDefault="00A47C0B" w:rsidP="001822E3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>Dosavadní smluvní výzkum: k 31. 12. 2014 by vykázán smluvní výzkum od počátku realizace projekt</w:t>
            </w:r>
            <w:r>
              <w:rPr>
                <w:sz w:val="18"/>
              </w:rPr>
              <w:t xml:space="preserve">u v hodnotě 45,2 mil. Kč. </w:t>
            </w:r>
            <w:r w:rsidRPr="00A47C0B">
              <w:rPr>
                <w:sz w:val="18"/>
              </w:rPr>
              <w:t xml:space="preserve">V době po ukončení realizace projektu je očekáván smluvní výzkum v hodnotě cca 15 mil. Kč </w:t>
            </w:r>
            <w:proofErr w:type="gramStart"/>
            <w:r w:rsidRPr="00A47C0B">
              <w:rPr>
                <w:sz w:val="18"/>
              </w:rPr>
              <w:t>ročně</w:t>
            </w:r>
            <w:r w:rsidR="001822E3">
              <w:rPr>
                <w:sz w:val="18"/>
              </w:rPr>
              <w:t>.</w:t>
            </w:r>
            <w:r w:rsidRPr="00A47C0B">
              <w:rPr>
                <w:sz w:val="18"/>
              </w:rPr>
              <w:tab/>
            </w:r>
            <w:r>
              <w:rPr>
                <w:sz w:val="18"/>
              </w:rPr>
              <w:t>.</w:t>
            </w:r>
            <w:proofErr w:type="gramEnd"/>
            <w:r w:rsidRPr="00A47C0B">
              <w:rPr>
                <w:sz w:val="18"/>
              </w:rPr>
              <w:tab/>
            </w:r>
            <w:r w:rsidRPr="00A47C0B">
              <w:rPr>
                <w:sz w:val="18"/>
              </w:rPr>
              <w:tab/>
            </w:r>
            <w:r w:rsidRPr="00A47C0B">
              <w:rPr>
                <w:sz w:val="18"/>
              </w:rPr>
              <w:tab/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1822E3" w:rsidRDefault="00A47C0B" w:rsidP="00A47C0B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Požadavky na účelové zdroje celkem </w:t>
            </w:r>
            <w:r w:rsidR="001822E3">
              <w:rPr>
                <w:sz w:val="18"/>
              </w:rPr>
              <w:t>do roku 2020: 177,5 mil.</w:t>
            </w:r>
            <w:r>
              <w:rPr>
                <w:sz w:val="18"/>
              </w:rPr>
              <w:t xml:space="preserve"> Kč, Institucionální podpora do roku 2020:</w:t>
            </w:r>
            <w:r w:rsidRPr="00A47C0B">
              <w:rPr>
                <w:sz w:val="18"/>
              </w:rPr>
              <w:t xml:space="preserve"> 8 </w:t>
            </w:r>
            <w:r w:rsidR="001822E3">
              <w:rPr>
                <w:sz w:val="18"/>
              </w:rPr>
              <w:t>mil.</w:t>
            </w:r>
            <w:r w:rsidRPr="00A47C0B">
              <w:rPr>
                <w:sz w:val="18"/>
              </w:rPr>
              <w:t>. Kč</w:t>
            </w:r>
          </w:p>
          <w:p w:rsidR="00A47C0B" w:rsidRPr="001822E3" w:rsidRDefault="001822E3" w:rsidP="00A47C0B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Od 1. ledna 2015 je již ve fázi udržitelností a </w:t>
            </w:r>
            <w:r>
              <w:rPr>
                <w:sz w:val="18"/>
              </w:rPr>
              <w:t xml:space="preserve">obdrželo dotaci z </w:t>
            </w:r>
            <w:r w:rsidRPr="00A47C0B">
              <w:rPr>
                <w:sz w:val="18"/>
              </w:rPr>
              <w:t>NPU ve výši cca 114</w:t>
            </w:r>
            <w:r>
              <w:rPr>
                <w:sz w:val="18"/>
              </w:rPr>
              <w:t>,4 mil. Kč</w:t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A47C0B" w:rsidRDefault="001822E3" w:rsidP="00D04608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>Centrum má 110 pracovníků, tj. 45,3 přepoč</w:t>
            </w:r>
            <w:r>
              <w:rPr>
                <w:sz w:val="18"/>
              </w:rPr>
              <w:t>tených pracovníků na plný úvazek</w:t>
            </w:r>
            <w:r w:rsidRPr="00A47C0B">
              <w:rPr>
                <w:sz w:val="18"/>
              </w:rPr>
              <w:t xml:space="preserve"> a počet pracovníků na plný úvazek by se měl postupně zvýšit na 53,5</w:t>
            </w:r>
            <w:r>
              <w:rPr>
                <w:sz w:val="18"/>
              </w:rPr>
              <w:t xml:space="preserve"> pracovníků. </w:t>
            </w:r>
          </w:p>
          <w:p w:rsidR="00D04608" w:rsidRDefault="00D04608" w:rsidP="00D04608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>Současný počet výzkumníků</w:t>
            </w:r>
            <w:r>
              <w:rPr>
                <w:sz w:val="18"/>
              </w:rPr>
              <w:t xml:space="preserve">: dle FTE 31,36 (2014), </w:t>
            </w:r>
            <w:r w:rsidRPr="00A47C0B">
              <w:rPr>
                <w:sz w:val="18"/>
              </w:rPr>
              <w:t xml:space="preserve">Kvalifikační struktura: Senior </w:t>
            </w:r>
            <w:proofErr w:type="spellStart"/>
            <w:r w:rsidRPr="00A47C0B">
              <w:rPr>
                <w:sz w:val="18"/>
              </w:rPr>
              <w:t>researcher</w:t>
            </w:r>
            <w:proofErr w:type="spellEnd"/>
            <w:r w:rsidRPr="00A47C0B">
              <w:rPr>
                <w:sz w:val="18"/>
              </w:rPr>
              <w:t xml:space="preserve"> 9,59 FTE, Junior </w:t>
            </w:r>
            <w:proofErr w:type="spellStart"/>
            <w:r w:rsidRPr="00A47C0B">
              <w:rPr>
                <w:sz w:val="18"/>
              </w:rPr>
              <w:t>researcher</w:t>
            </w:r>
            <w:proofErr w:type="spellEnd"/>
            <w:r w:rsidRPr="00A47C0B">
              <w:rPr>
                <w:sz w:val="18"/>
              </w:rPr>
              <w:t xml:space="preserve"> 13,87 FTE,</w:t>
            </w:r>
            <w:r>
              <w:rPr>
                <w:sz w:val="18"/>
              </w:rPr>
              <w:t xml:space="preserve"> Ph.D. 9,05 FTE (2014)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D04608" w:rsidRDefault="00D04608" w:rsidP="00D04608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>Plánovaný počet výzkumníků: dle FTE 30,3</w:t>
            </w:r>
            <w:r>
              <w:rPr>
                <w:sz w:val="18"/>
              </w:rPr>
              <w:t xml:space="preserve">0 na rok 2014 (32 na rok 2015), </w:t>
            </w:r>
            <w:r w:rsidRPr="00A47C0B">
              <w:rPr>
                <w:sz w:val="18"/>
              </w:rPr>
              <w:t xml:space="preserve">Kvalifikační struktura: Senior </w:t>
            </w:r>
            <w:proofErr w:type="spellStart"/>
            <w:r w:rsidRPr="00A47C0B">
              <w:rPr>
                <w:sz w:val="18"/>
              </w:rPr>
              <w:t>researcher</w:t>
            </w:r>
            <w:proofErr w:type="spellEnd"/>
            <w:r w:rsidRPr="00A47C0B">
              <w:rPr>
                <w:sz w:val="18"/>
              </w:rPr>
              <w:t xml:space="preserve"> 9,1 FTE, Junior </w:t>
            </w:r>
            <w:proofErr w:type="spellStart"/>
            <w:r w:rsidRPr="00A47C0B">
              <w:rPr>
                <w:sz w:val="18"/>
              </w:rPr>
              <w:t>researcher</w:t>
            </w:r>
            <w:proofErr w:type="spellEnd"/>
            <w:r w:rsidRPr="00A47C0B">
              <w:rPr>
                <w:sz w:val="18"/>
              </w:rPr>
              <w:t xml:space="preserve"> 13 FTE, Ph.D. 8,2 FTE (2014);  Senior </w:t>
            </w:r>
            <w:proofErr w:type="spellStart"/>
            <w:r w:rsidRPr="00A47C0B">
              <w:rPr>
                <w:sz w:val="18"/>
              </w:rPr>
              <w:t>researcher</w:t>
            </w:r>
            <w:proofErr w:type="spellEnd"/>
            <w:r w:rsidRPr="00A47C0B">
              <w:rPr>
                <w:sz w:val="18"/>
              </w:rPr>
              <w:t xml:space="preserve"> 11,7 FTE, Junior </w:t>
            </w:r>
            <w:proofErr w:type="spellStart"/>
            <w:r w:rsidRPr="00A47C0B">
              <w:rPr>
                <w:sz w:val="18"/>
              </w:rPr>
              <w:t>researcher</w:t>
            </w:r>
            <w:proofErr w:type="spellEnd"/>
            <w:r w:rsidRPr="00A47C0B">
              <w:rPr>
                <w:sz w:val="18"/>
              </w:rPr>
              <w:t xml:space="preserve"> 14,40 FTE</w:t>
            </w:r>
            <w:r>
              <w:rPr>
                <w:sz w:val="18"/>
              </w:rPr>
              <w:t>, Ph.D. 5,9 FTE (2015).</w:t>
            </w:r>
            <w:r>
              <w:rPr>
                <w:sz w:val="18"/>
              </w:rPr>
              <w:tab/>
            </w:r>
          </w:p>
          <w:p w:rsidR="00D04608" w:rsidRDefault="00D04608" w:rsidP="00D04608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Zahraniční výzkumníci v současnosti zapojení do </w:t>
            </w:r>
            <w:proofErr w:type="gramStart"/>
            <w:r w:rsidRPr="00A47C0B">
              <w:rPr>
                <w:sz w:val="18"/>
              </w:rPr>
              <w:t xml:space="preserve">výzkumu : </w:t>
            </w:r>
            <w:proofErr w:type="spellStart"/>
            <w:r w:rsidRPr="00A47C0B">
              <w:rPr>
                <w:sz w:val="18"/>
              </w:rPr>
              <w:t>Obacz</w:t>
            </w:r>
            <w:proofErr w:type="spellEnd"/>
            <w:proofErr w:type="gramEnd"/>
            <w:r w:rsidRPr="00A47C0B">
              <w:rPr>
                <w:sz w:val="18"/>
              </w:rPr>
              <w:t xml:space="preserve"> Joanna </w:t>
            </w:r>
            <w:proofErr w:type="spellStart"/>
            <w:r w:rsidRPr="00A47C0B">
              <w:rPr>
                <w:sz w:val="18"/>
              </w:rPr>
              <w:t>Agnieszka</w:t>
            </w:r>
            <w:proofErr w:type="spellEnd"/>
            <w:r w:rsidRPr="00A47C0B">
              <w:rPr>
                <w:sz w:val="18"/>
              </w:rPr>
              <w:t xml:space="preserve">, </w:t>
            </w:r>
            <w:proofErr w:type="spellStart"/>
            <w:r w:rsidRPr="00A47C0B">
              <w:rPr>
                <w:sz w:val="18"/>
              </w:rPr>
              <w:t>MSc</w:t>
            </w:r>
            <w:proofErr w:type="spellEnd"/>
            <w:r w:rsidRPr="00A47C0B">
              <w:rPr>
                <w:sz w:val="18"/>
              </w:rPr>
              <w:t xml:space="preserve">.; </w:t>
            </w:r>
            <w:proofErr w:type="spellStart"/>
            <w:r w:rsidRPr="00A47C0B">
              <w:rPr>
                <w:sz w:val="18"/>
              </w:rPr>
              <w:t>Pastoreková</w:t>
            </w:r>
            <w:proofErr w:type="spellEnd"/>
            <w:r w:rsidRPr="00A47C0B">
              <w:rPr>
                <w:sz w:val="18"/>
              </w:rPr>
              <w:t xml:space="preserve">, prof. RNDr. DrSc.; Novotný Mil, prof. RNDr. DrSc.; </w:t>
            </w:r>
            <w:proofErr w:type="spellStart"/>
            <w:r w:rsidRPr="00A47C0B">
              <w:rPr>
                <w:sz w:val="18"/>
              </w:rPr>
              <w:t>Nemčovičová</w:t>
            </w:r>
            <w:proofErr w:type="spellEnd"/>
            <w:r w:rsidRPr="00A47C0B">
              <w:rPr>
                <w:sz w:val="18"/>
              </w:rPr>
              <w:t xml:space="preserve"> Ivana, Mgr. Ph.D.; </w:t>
            </w:r>
            <w:proofErr w:type="spellStart"/>
            <w:r w:rsidRPr="00A47C0B">
              <w:rPr>
                <w:sz w:val="18"/>
              </w:rPr>
              <w:t>Hupp</w:t>
            </w:r>
            <w:proofErr w:type="spellEnd"/>
            <w:r w:rsidRPr="00A47C0B">
              <w:rPr>
                <w:sz w:val="18"/>
              </w:rPr>
              <w:t xml:space="preserve"> Theodore Rob, prof. Ph.D.; </w:t>
            </w:r>
            <w:proofErr w:type="spellStart"/>
            <w:r w:rsidRPr="00A47C0B">
              <w:rPr>
                <w:sz w:val="18"/>
              </w:rPr>
              <w:t>Fahraeus</w:t>
            </w:r>
            <w:proofErr w:type="spellEnd"/>
            <w:r w:rsidRPr="00A47C0B">
              <w:rPr>
                <w:sz w:val="18"/>
              </w:rPr>
              <w:t xml:space="preserve"> Robin, MUDr. Ph.D.; Klement </w:t>
            </w:r>
            <w:proofErr w:type="spellStart"/>
            <w:r w:rsidRPr="00A47C0B">
              <w:rPr>
                <w:sz w:val="18"/>
              </w:rPr>
              <w:t>Giannoula</w:t>
            </w:r>
            <w:proofErr w:type="spellEnd"/>
            <w:r w:rsidRPr="00A47C0B">
              <w:rPr>
                <w:sz w:val="18"/>
              </w:rPr>
              <w:t xml:space="preserve">, MUDr.; </w:t>
            </w:r>
            <w:proofErr w:type="spellStart"/>
            <w:r w:rsidRPr="00A47C0B">
              <w:rPr>
                <w:sz w:val="18"/>
              </w:rPr>
              <w:t>Lane</w:t>
            </w:r>
            <w:proofErr w:type="spellEnd"/>
            <w:r w:rsidRPr="00A47C0B">
              <w:rPr>
                <w:sz w:val="18"/>
              </w:rPr>
              <w:t xml:space="preserve"> David Philip, prof. Ph.D.; </w:t>
            </w:r>
            <w:proofErr w:type="spellStart"/>
            <w:r w:rsidRPr="00A47C0B">
              <w:rPr>
                <w:sz w:val="18"/>
              </w:rPr>
              <w:t>Lane</w:t>
            </w:r>
            <w:proofErr w:type="spellEnd"/>
            <w:r w:rsidRPr="00A47C0B">
              <w:rPr>
                <w:sz w:val="18"/>
              </w:rPr>
              <w:t xml:space="preserve"> Ellen </w:t>
            </w:r>
            <w:proofErr w:type="spellStart"/>
            <w:r w:rsidRPr="00A47C0B">
              <w:rPr>
                <w:sz w:val="18"/>
              </w:rPr>
              <w:t>Birgit</w:t>
            </w:r>
            <w:proofErr w:type="spellEnd"/>
            <w:r w:rsidRPr="00A47C0B">
              <w:rPr>
                <w:sz w:val="18"/>
              </w:rPr>
              <w:t xml:space="preserve">, prof. Ph.D.; </w:t>
            </w:r>
            <w:proofErr w:type="spellStart"/>
            <w:r w:rsidRPr="00A47C0B">
              <w:rPr>
                <w:sz w:val="18"/>
              </w:rPr>
              <w:t>Wilkinson</w:t>
            </w:r>
            <w:proofErr w:type="spellEnd"/>
            <w:r w:rsidRPr="00A47C0B">
              <w:rPr>
                <w:sz w:val="18"/>
              </w:rPr>
              <w:t xml:space="preserve"> </w:t>
            </w:r>
            <w:proofErr w:type="spellStart"/>
            <w:r w:rsidRPr="00A47C0B">
              <w:rPr>
                <w:sz w:val="18"/>
              </w:rPr>
              <w:t>Gavin</w:t>
            </w:r>
            <w:proofErr w:type="spellEnd"/>
            <w:r w:rsidRPr="00A47C0B">
              <w:rPr>
                <w:sz w:val="18"/>
              </w:rPr>
              <w:t xml:space="preserve"> W, prof. Ph.D.; </w:t>
            </w:r>
            <w:proofErr w:type="spellStart"/>
            <w:r w:rsidRPr="00A47C0B">
              <w:rPr>
                <w:sz w:val="18"/>
              </w:rPr>
              <w:t>Ball</w:t>
            </w:r>
            <w:proofErr w:type="spellEnd"/>
            <w:r w:rsidRPr="00A47C0B">
              <w:rPr>
                <w:sz w:val="18"/>
              </w:rPr>
              <w:t xml:space="preserve"> </w:t>
            </w:r>
            <w:proofErr w:type="spellStart"/>
            <w:r w:rsidRPr="00A47C0B">
              <w:rPr>
                <w:sz w:val="18"/>
              </w:rPr>
              <w:t>Kathryn</w:t>
            </w:r>
            <w:proofErr w:type="spellEnd"/>
            <w:r w:rsidRPr="00A47C0B">
              <w:rPr>
                <w:sz w:val="18"/>
              </w:rPr>
              <w:t xml:space="preserve">, prof. Ph.D.; </w:t>
            </w:r>
            <w:proofErr w:type="spellStart"/>
            <w:r w:rsidRPr="00A47C0B">
              <w:rPr>
                <w:sz w:val="18"/>
              </w:rPr>
              <w:t>Tomasec</w:t>
            </w:r>
            <w:proofErr w:type="spellEnd"/>
            <w:r w:rsidRPr="00A47C0B">
              <w:rPr>
                <w:sz w:val="18"/>
              </w:rPr>
              <w:t xml:space="preserve"> Peter, Ph.D.; </w:t>
            </w:r>
            <w:proofErr w:type="spellStart"/>
            <w:r w:rsidRPr="00A47C0B">
              <w:rPr>
                <w:sz w:val="18"/>
              </w:rPr>
              <w:t>Coates</w:t>
            </w:r>
            <w:proofErr w:type="spellEnd"/>
            <w:r w:rsidRPr="00A47C0B">
              <w:rPr>
                <w:sz w:val="18"/>
              </w:rPr>
              <w:t xml:space="preserve"> Philip </w:t>
            </w:r>
            <w:proofErr w:type="spellStart"/>
            <w:r w:rsidRPr="00A47C0B">
              <w:rPr>
                <w:sz w:val="18"/>
              </w:rPr>
              <w:t>Joh</w:t>
            </w:r>
            <w:proofErr w:type="spellEnd"/>
            <w:r w:rsidRPr="00A47C0B">
              <w:rPr>
                <w:sz w:val="18"/>
              </w:rPr>
              <w:t xml:space="preserve">, prof. Ph.D.;  </w:t>
            </w:r>
            <w:proofErr w:type="spellStart"/>
            <w:r w:rsidRPr="00A47C0B">
              <w:rPr>
                <w:sz w:val="18"/>
              </w:rPr>
              <w:t>Shear</w:t>
            </w:r>
            <w:r>
              <w:rPr>
                <w:sz w:val="18"/>
              </w:rPr>
              <w:t>d</w:t>
            </w:r>
            <w:proofErr w:type="spellEnd"/>
            <w:r>
              <w:rPr>
                <w:sz w:val="18"/>
              </w:rPr>
              <w:t xml:space="preserve"> Michael Allen, Ph.D.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</w:p>
          <w:p w:rsidR="00D04608" w:rsidRDefault="00D04608" w:rsidP="00D04608">
            <w:pPr>
              <w:spacing w:before="60" w:after="60" w:line="240" w:lineRule="auto"/>
            </w:pPr>
            <w:r w:rsidRPr="00A47C0B">
              <w:rPr>
                <w:sz w:val="18"/>
              </w:rPr>
              <w:t xml:space="preserve">Projektem plánovaní zahraniční výzkumníci po realizaci projektu: zahraniční výzkumníci zapojení do výzkumu během realizace projektu budou </w:t>
            </w:r>
            <w:r>
              <w:rPr>
                <w:sz w:val="18"/>
              </w:rPr>
              <w:t>pokračovat v další práci na výzk</w:t>
            </w:r>
            <w:r w:rsidRPr="00A47C0B">
              <w:rPr>
                <w:sz w:val="18"/>
              </w:rPr>
              <w:t>umném programu v RECAMO.</w:t>
            </w:r>
            <w:r w:rsidRPr="00A47C0B">
              <w:rPr>
                <w:sz w:val="18"/>
              </w:rPr>
              <w:tab/>
            </w:r>
            <w:r w:rsidRPr="00A47C0B">
              <w:rPr>
                <w:sz w:val="18"/>
              </w:rPr>
              <w:tab/>
            </w:r>
            <w:r w:rsidRPr="00A47C0B">
              <w:rPr>
                <w:sz w:val="18"/>
              </w:rPr>
              <w:tab/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A47C0B" w:rsidRPr="00A47C0B" w:rsidRDefault="00A47C0B" w:rsidP="00A47C0B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Z hlediska </w:t>
            </w:r>
            <w:r w:rsidR="001822E3">
              <w:rPr>
                <w:sz w:val="18"/>
              </w:rPr>
              <w:t>výše</w:t>
            </w:r>
            <w:r w:rsidRPr="00A47C0B">
              <w:rPr>
                <w:sz w:val="18"/>
              </w:rPr>
              <w:t xml:space="preserve"> dotace patří centrum RECAMO s celkovými výdaji na projekt ve výši cca</w:t>
            </w:r>
          </w:p>
          <w:p w:rsidR="001822E3" w:rsidRDefault="00A47C0B" w:rsidP="00A47C0B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376 mil. Kč k menším až středním </w:t>
            </w:r>
            <w:r w:rsidR="001822E3">
              <w:rPr>
                <w:sz w:val="18"/>
              </w:rPr>
              <w:t>centrům. Centrum je umístěno</w:t>
            </w:r>
            <w:r w:rsidRPr="00A47C0B">
              <w:rPr>
                <w:sz w:val="18"/>
              </w:rPr>
              <w:t xml:space="preserve"> v rekonstruované budově (za cca 60 mil. Kč) při Masarykově onkologickém ústavu v</w:t>
            </w:r>
            <w:r w:rsidR="001822E3">
              <w:rPr>
                <w:sz w:val="18"/>
              </w:rPr>
              <w:t> </w:t>
            </w:r>
            <w:r w:rsidRPr="00A47C0B">
              <w:rPr>
                <w:sz w:val="18"/>
              </w:rPr>
              <w:t>Brně</w:t>
            </w:r>
            <w:r w:rsidR="001822E3">
              <w:rPr>
                <w:sz w:val="18"/>
              </w:rPr>
              <w:t>.</w:t>
            </w:r>
          </w:p>
          <w:p w:rsidR="00A47C0B" w:rsidRPr="005B6C3A" w:rsidRDefault="00A47C0B" w:rsidP="00A47C0B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Centrum </w:t>
            </w:r>
            <w:proofErr w:type="spellStart"/>
            <w:r w:rsidRPr="00A47C0B">
              <w:rPr>
                <w:sz w:val="18"/>
              </w:rPr>
              <w:t>Recamo</w:t>
            </w:r>
            <w:proofErr w:type="spellEnd"/>
            <w:r w:rsidRPr="00A47C0B">
              <w:rPr>
                <w:sz w:val="18"/>
              </w:rPr>
              <w:t xml:space="preserve"> ve svém vědeckém programu vychází z osmdesátiletých tradic výzkumných laboratoří při Masarykově onkologickém ústavu a má všechny předpoklady být důstojným pokračovatelem zdejší tradice v onkologickém výzkumu. Ve spolupráci se zahraničními výzkumnými pracovníky a s využitím nejmodernějších</w:t>
            </w:r>
            <w:r w:rsidR="001822E3">
              <w:rPr>
                <w:sz w:val="18"/>
              </w:rPr>
              <w:t xml:space="preserve"> </w:t>
            </w:r>
            <w:r w:rsidRPr="00A47C0B">
              <w:rPr>
                <w:sz w:val="18"/>
              </w:rPr>
              <w:t xml:space="preserve">technologií je centrum zaměřeno na monitorování, prognózu a léčbu nádorových onemocnění a na vývoj nových protinádorových terapií. </w:t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D04608" w:rsidRPr="00A47C0B" w:rsidRDefault="00D04608" w:rsidP="00D0460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</w:t>
            </w:r>
            <w:r w:rsidRPr="00A47C0B">
              <w:rPr>
                <w:sz w:val="18"/>
              </w:rPr>
              <w:t xml:space="preserve"> </w:t>
            </w:r>
            <w:proofErr w:type="spellStart"/>
            <w:r w:rsidRPr="00A47C0B">
              <w:rPr>
                <w:sz w:val="18"/>
              </w:rPr>
              <w:t>Recamu</w:t>
            </w:r>
            <w:proofErr w:type="spellEnd"/>
            <w:r w:rsidRPr="00A47C0B">
              <w:rPr>
                <w:sz w:val="18"/>
              </w:rPr>
              <w:t xml:space="preserve"> lokalizována banka definovaného klinického materiálu z nejrůznějších nádorů (MOÚ je český národní koordinátor BBMRI – </w:t>
            </w:r>
            <w:proofErr w:type="spellStart"/>
            <w:r w:rsidRPr="00A47C0B">
              <w:rPr>
                <w:sz w:val="18"/>
              </w:rPr>
              <w:t>Biobanking</w:t>
            </w:r>
            <w:proofErr w:type="spellEnd"/>
            <w:r w:rsidRPr="00A47C0B">
              <w:rPr>
                <w:sz w:val="18"/>
              </w:rPr>
              <w:t xml:space="preserve"> and </w:t>
            </w:r>
            <w:proofErr w:type="spellStart"/>
            <w:r w:rsidRPr="00A47C0B">
              <w:rPr>
                <w:sz w:val="18"/>
              </w:rPr>
              <w:t>Biomolecular</w:t>
            </w:r>
            <w:proofErr w:type="spellEnd"/>
            <w:r w:rsidRPr="00A47C0B">
              <w:rPr>
                <w:sz w:val="18"/>
              </w:rPr>
              <w:t xml:space="preserve"> </w:t>
            </w:r>
            <w:proofErr w:type="spellStart"/>
            <w:r w:rsidRPr="00A47C0B">
              <w:rPr>
                <w:sz w:val="18"/>
              </w:rPr>
              <w:t>Resources</w:t>
            </w:r>
            <w:proofErr w:type="spellEnd"/>
            <w:r w:rsidRPr="00A47C0B">
              <w:rPr>
                <w:sz w:val="18"/>
              </w:rPr>
              <w:t xml:space="preserve"> </w:t>
            </w:r>
            <w:proofErr w:type="spellStart"/>
            <w:r w:rsidRPr="00A47C0B">
              <w:rPr>
                <w:sz w:val="18"/>
              </w:rPr>
              <w:t>Research</w:t>
            </w:r>
            <w:proofErr w:type="spellEnd"/>
            <w:r w:rsidRPr="00A47C0B">
              <w:rPr>
                <w:sz w:val="18"/>
              </w:rPr>
              <w:t xml:space="preserve"> </w:t>
            </w:r>
            <w:proofErr w:type="spellStart"/>
            <w:r w:rsidRPr="00A47C0B">
              <w:rPr>
                <w:sz w:val="18"/>
              </w:rPr>
              <w:t>Infrastructure</w:t>
            </w:r>
            <w:proofErr w:type="spellEnd"/>
            <w:r w:rsidRPr="00A47C0B">
              <w:rPr>
                <w:sz w:val="18"/>
              </w:rPr>
              <w:t xml:space="preserve">). A dále zdůraznil, že tato unikátní sbírka je nezbytným základem pro jakýkoliv další výzkum a vývoj v </w:t>
            </w:r>
            <w:proofErr w:type="spellStart"/>
            <w:r w:rsidRPr="00A47C0B">
              <w:rPr>
                <w:sz w:val="18"/>
              </w:rPr>
              <w:t>diagnoze</w:t>
            </w:r>
            <w:proofErr w:type="spellEnd"/>
            <w:r w:rsidRPr="00A47C0B">
              <w:rPr>
                <w:sz w:val="18"/>
              </w:rPr>
              <w:t xml:space="preserve"> i léčbě nádorových onemocnění. Jak jsme při prohlídce centra a samotné banky zjistili, jsou v ní skladovány již vzorky od téměř deseti tisíc pacientů.</w:t>
            </w:r>
          </w:p>
          <w:p w:rsidR="00A47C0B" w:rsidRDefault="00D04608" w:rsidP="00D04608">
            <w:pPr>
              <w:spacing w:before="60" w:after="60" w:line="240" w:lineRule="auto"/>
              <w:rPr>
                <w:sz w:val="18"/>
              </w:rPr>
            </w:pPr>
            <w:r w:rsidRPr="00A47C0B">
              <w:rPr>
                <w:sz w:val="18"/>
              </w:rPr>
              <w:t xml:space="preserve">Vztahy mezi centrem a MOÚ – příjemcem dotace jsou velmi dobré. </w:t>
            </w:r>
            <w:proofErr w:type="spellStart"/>
            <w:r w:rsidRPr="00A47C0B">
              <w:rPr>
                <w:sz w:val="18"/>
              </w:rPr>
              <w:t>Recamo</w:t>
            </w:r>
            <w:proofErr w:type="spellEnd"/>
            <w:r w:rsidRPr="00A47C0B">
              <w:rPr>
                <w:sz w:val="18"/>
              </w:rPr>
              <w:t xml:space="preserve"> je součástí areálu stále se rozšiřujícího MOÚ, jehož roční obrat již </w:t>
            </w:r>
            <w:r>
              <w:rPr>
                <w:sz w:val="18"/>
              </w:rPr>
              <w:t>překročil částku 1,4 mld. korun.</w:t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  <w:r w:rsidR="00A47C0B" w:rsidRPr="00A47C0B">
              <w:rPr>
                <w:sz w:val="18"/>
              </w:rPr>
              <w:tab/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A47C0B" w:rsidRDefault="00D04608" w:rsidP="00A47C0B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A47C0B" w:rsidTr="001822E3">
        <w:tc>
          <w:tcPr>
            <w:tcW w:w="2298" w:type="dxa"/>
          </w:tcPr>
          <w:p w:rsidR="00A47C0B" w:rsidRDefault="00A47C0B" w:rsidP="0041343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A47C0B" w:rsidRDefault="00A47C0B" w:rsidP="0041343D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C4" w:rsidRDefault="005B19C4" w:rsidP="00353AEB">
      <w:pPr>
        <w:spacing w:after="0" w:line="240" w:lineRule="auto"/>
      </w:pPr>
      <w:r>
        <w:separator/>
      </w:r>
    </w:p>
  </w:endnote>
  <w:endnote w:type="continuationSeparator" w:id="0">
    <w:p w:rsidR="005B19C4" w:rsidRDefault="005B19C4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1822E3" w:rsidRPr="001822E3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1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shapetype w14:anchorId="2DBD9E46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1822E3" w:rsidRPr="001822E3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1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C4" w:rsidRDefault="005B19C4" w:rsidP="00353AEB">
      <w:pPr>
        <w:spacing w:after="0" w:line="240" w:lineRule="auto"/>
      </w:pPr>
      <w:r>
        <w:separator/>
      </w:r>
    </w:p>
  </w:footnote>
  <w:footnote w:type="continuationSeparator" w:id="0">
    <w:p w:rsidR="005B19C4" w:rsidRDefault="005B19C4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70BDB"/>
    <w:rsid w:val="00071F64"/>
    <w:rsid w:val="00086DA5"/>
    <w:rsid w:val="000A69DE"/>
    <w:rsid w:val="000B7BB7"/>
    <w:rsid w:val="000C71C7"/>
    <w:rsid w:val="000D3C5A"/>
    <w:rsid w:val="000F0945"/>
    <w:rsid w:val="0010270A"/>
    <w:rsid w:val="001057A4"/>
    <w:rsid w:val="00125F00"/>
    <w:rsid w:val="00163C7C"/>
    <w:rsid w:val="001822E3"/>
    <w:rsid w:val="0018459D"/>
    <w:rsid w:val="001845D5"/>
    <w:rsid w:val="001B09DB"/>
    <w:rsid w:val="001B2134"/>
    <w:rsid w:val="00235AE1"/>
    <w:rsid w:val="0025400E"/>
    <w:rsid w:val="00294BD0"/>
    <w:rsid w:val="002A102B"/>
    <w:rsid w:val="002B4A3E"/>
    <w:rsid w:val="002C69A4"/>
    <w:rsid w:val="0033188B"/>
    <w:rsid w:val="00353AEB"/>
    <w:rsid w:val="00383973"/>
    <w:rsid w:val="003D1E91"/>
    <w:rsid w:val="00405E43"/>
    <w:rsid w:val="00413C71"/>
    <w:rsid w:val="00431B1E"/>
    <w:rsid w:val="004C4832"/>
    <w:rsid w:val="004D6F6B"/>
    <w:rsid w:val="004E002D"/>
    <w:rsid w:val="00500997"/>
    <w:rsid w:val="00521039"/>
    <w:rsid w:val="0052281E"/>
    <w:rsid w:val="00526313"/>
    <w:rsid w:val="00595603"/>
    <w:rsid w:val="005B19C4"/>
    <w:rsid w:val="005B1B0A"/>
    <w:rsid w:val="005D613D"/>
    <w:rsid w:val="005F1595"/>
    <w:rsid w:val="005F27AE"/>
    <w:rsid w:val="0060312A"/>
    <w:rsid w:val="00686EA8"/>
    <w:rsid w:val="006F6334"/>
    <w:rsid w:val="007011BD"/>
    <w:rsid w:val="00737A93"/>
    <w:rsid w:val="00742563"/>
    <w:rsid w:val="00762290"/>
    <w:rsid w:val="00774A9C"/>
    <w:rsid w:val="007A62D7"/>
    <w:rsid w:val="007B2E97"/>
    <w:rsid w:val="007D5803"/>
    <w:rsid w:val="0081225A"/>
    <w:rsid w:val="0081392A"/>
    <w:rsid w:val="008146D9"/>
    <w:rsid w:val="008353DD"/>
    <w:rsid w:val="00882EFB"/>
    <w:rsid w:val="0088559A"/>
    <w:rsid w:val="008C2B2A"/>
    <w:rsid w:val="00924BF2"/>
    <w:rsid w:val="009360DE"/>
    <w:rsid w:val="009372B3"/>
    <w:rsid w:val="009C7AC6"/>
    <w:rsid w:val="009E437E"/>
    <w:rsid w:val="00A0019C"/>
    <w:rsid w:val="00A431A3"/>
    <w:rsid w:val="00A47C0B"/>
    <w:rsid w:val="00A74241"/>
    <w:rsid w:val="00A7545D"/>
    <w:rsid w:val="00AA442B"/>
    <w:rsid w:val="00AD65D3"/>
    <w:rsid w:val="00AE72C5"/>
    <w:rsid w:val="00AF6EBB"/>
    <w:rsid w:val="00B00DA4"/>
    <w:rsid w:val="00B07516"/>
    <w:rsid w:val="00B31B5B"/>
    <w:rsid w:val="00BD1371"/>
    <w:rsid w:val="00C217DD"/>
    <w:rsid w:val="00C41673"/>
    <w:rsid w:val="00C43F6D"/>
    <w:rsid w:val="00C56390"/>
    <w:rsid w:val="00C80D78"/>
    <w:rsid w:val="00C92258"/>
    <w:rsid w:val="00CC6243"/>
    <w:rsid w:val="00CD0222"/>
    <w:rsid w:val="00D03FD2"/>
    <w:rsid w:val="00D04608"/>
    <w:rsid w:val="00D2753C"/>
    <w:rsid w:val="00D67A94"/>
    <w:rsid w:val="00DA6654"/>
    <w:rsid w:val="00DA7033"/>
    <w:rsid w:val="00DD26D3"/>
    <w:rsid w:val="00E05352"/>
    <w:rsid w:val="00E07A94"/>
    <w:rsid w:val="00E20092"/>
    <w:rsid w:val="00E43C3D"/>
    <w:rsid w:val="00E4455A"/>
    <w:rsid w:val="00E71CB7"/>
    <w:rsid w:val="00EC3BBE"/>
    <w:rsid w:val="00EE2A12"/>
    <w:rsid w:val="00F0067F"/>
    <w:rsid w:val="00F114E7"/>
    <w:rsid w:val="00F24B37"/>
    <w:rsid w:val="00F34368"/>
    <w:rsid w:val="00F44BAD"/>
    <w:rsid w:val="00F54531"/>
    <w:rsid w:val="00F623F2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07A9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07A94"/>
    <w:rPr>
      <w:rFonts w:cstheme="minorBidi"/>
      <w:sz w:val="24"/>
      <w:szCs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07A9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07A94"/>
    <w:rPr>
      <w:rFonts w:cstheme="minorBid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07A9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07A94"/>
    <w:rPr>
      <w:rFonts w:cstheme="minorBidi"/>
      <w:sz w:val="24"/>
      <w:szCs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07A9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07A94"/>
    <w:rPr>
      <w:rFonts w:cstheme="min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CA35B-26F7-4820-B234-3F5DA77F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1587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2015-03-20T08:02:00Z</dcterms:created>
  <dcterms:modified xsi:type="dcterms:W3CDTF">2015-03-20T08:02:00Z</dcterms:modified>
</cp:coreProperties>
</file>